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3B" w:rsidRPr="00C17273" w:rsidRDefault="007B61D2" w:rsidP="004A673B">
      <w:pPr>
        <w:spacing w:before="120" w:after="120"/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eastAsia="bg-BG"/>
        </w:rPr>
      </w:pPr>
      <w:bookmarkStart w:id="0" w:name="_GoBack"/>
      <w:bookmarkEnd w:id="0"/>
      <w:r w:rsidRPr="00C1727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eastAsia="bg-BG"/>
        </w:rPr>
        <w:t xml:space="preserve">Приложение № </w:t>
      </w:r>
      <w:r w:rsidR="004A673B" w:rsidRPr="00C1727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eastAsia="bg-BG"/>
        </w:rPr>
        <w:t xml:space="preserve">7 </w:t>
      </w:r>
    </w:p>
    <w:p w:rsidR="004A673B" w:rsidRPr="00C17273" w:rsidRDefault="004A673B" w:rsidP="004A673B">
      <w:pPr>
        <w:spacing w:before="120" w:after="120"/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eastAsia="bg-BG"/>
        </w:rPr>
      </w:pPr>
      <w:r w:rsidRPr="00C1727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eastAsia="bg-BG"/>
        </w:rPr>
        <w:t>към Условията за кандидатстване</w:t>
      </w:r>
    </w:p>
    <w:p w:rsidR="007B61D2" w:rsidRPr="00C17273" w:rsidRDefault="007B61D2" w:rsidP="007B61D2">
      <w:pPr>
        <w:spacing w:before="120" w:after="120"/>
        <w:rPr>
          <w:rFonts w:ascii="Times New Roman" w:eastAsiaTheme="minorEastAsia" w:hAnsi="Times New Roman" w:cs="Times New Roman"/>
          <w:sz w:val="24"/>
          <w:szCs w:val="24"/>
          <w:shd w:val="clear" w:color="auto" w:fill="FEFEFE"/>
          <w:lang w:val="en-US" w:eastAsia="bg-BG"/>
        </w:rPr>
      </w:pPr>
      <w:r w:rsidRPr="00C17273">
        <w:rPr>
          <w:rFonts w:ascii="Times New Roman" w:eastAsiaTheme="minorEastAsia" w:hAnsi="Times New Roman" w:cs="Times New Roman"/>
          <w:sz w:val="24"/>
          <w:szCs w:val="24"/>
          <w:shd w:val="clear" w:color="auto" w:fill="FEFEFE"/>
          <w:lang w:eastAsia="bg-BG"/>
        </w:rPr>
        <w:t xml:space="preserve"> </w:t>
      </w:r>
    </w:p>
    <w:p w:rsidR="007B61D2" w:rsidRPr="00C17273" w:rsidRDefault="007B61D2" w:rsidP="007B61D2">
      <w:pPr>
        <w:spacing w:before="120" w:after="120"/>
        <w:jc w:val="center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en-US" w:eastAsia="bg-BG"/>
        </w:rPr>
      </w:pPr>
    </w:p>
    <w:p w:rsidR="007B61D2" w:rsidRPr="00C17273" w:rsidRDefault="007B61D2" w:rsidP="007B61D2">
      <w:pPr>
        <w:spacing w:before="120" w:after="120"/>
        <w:jc w:val="center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en-US" w:eastAsia="bg-BG"/>
        </w:rPr>
      </w:pPr>
      <w:r w:rsidRPr="00C1727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eastAsia="bg-BG"/>
        </w:rPr>
        <w:t>Списък с наименованията на активите, дейностите и услугите, за които са определени референтни разходи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"/>
        <w:gridCol w:w="2024"/>
        <w:gridCol w:w="3464"/>
        <w:gridCol w:w="667"/>
        <w:gridCol w:w="1431"/>
        <w:gridCol w:w="1463"/>
      </w:tblGrid>
      <w:tr w:rsidR="002A233E" w:rsidRPr="00C17273" w:rsidTr="002A233E">
        <w:trPr>
          <w:trHeight w:val="1559"/>
        </w:trPr>
        <w:tc>
          <w:tcPr>
            <w:tcW w:w="238" w:type="pct"/>
            <w:shd w:val="clear" w:color="000000" w:fill="D8D8D8"/>
            <w:textDirection w:val="btLr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Референтен №</w:t>
            </w:r>
          </w:p>
        </w:tc>
        <w:tc>
          <w:tcPr>
            <w:tcW w:w="1065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Вид дейност</w:t>
            </w:r>
          </w:p>
        </w:tc>
        <w:tc>
          <w:tcPr>
            <w:tcW w:w="182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Описание</w:t>
            </w:r>
          </w:p>
        </w:tc>
        <w:tc>
          <w:tcPr>
            <w:tcW w:w="351" w:type="pct"/>
            <w:shd w:val="clear" w:color="000000" w:fill="D8D8D8"/>
            <w:textDirection w:val="btLr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Мерна единица</w:t>
            </w:r>
          </w:p>
        </w:tc>
        <w:tc>
          <w:tcPr>
            <w:tcW w:w="75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>/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>лв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>/м2;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>лв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 xml:space="preserve"> м3;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>лв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>/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>м'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 xml:space="preserve">;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>лв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>/дка/</w:t>
            </w: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36642C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val="en-US" w:eastAsia="bg-BG"/>
              </w:rPr>
            </w:pPr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>/% от колона Д/</w:t>
            </w:r>
            <w:r w:rsidR="0036642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val="en-US" w:eastAsia="bg-BG"/>
              </w:rPr>
              <w:t>*</w:t>
            </w:r>
          </w:p>
        </w:tc>
      </w:tr>
      <w:tr w:rsidR="002A233E" w:rsidRPr="00C17273" w:rsidTr="002A233E">
        <w:trPr>
          <w:trHeight w:val="276"/>
        </w:trPr>
        <w:tc>
          <w:tcPr>
            <w:tcW w:w="238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А</w:t>
            </w:r>
          </w:p>
        </w:tc>
        <w:tc>
          <w:tcPr>
            <w:tcW w:w="1065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Б</w:t>
            </w:r>
          </w:p>
        </w:tc>
        <w:tc>
          <w:tcPr>
            <w:tcW w:w="182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В</w:t>
            </w:r>
          </w:p>
        </w:tc>
        <w:tc>
          <w:tcPr>
            <w:tcW w:w="351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Г</w:t>
            </w:r>
          </w:p>
        </w:tc>
        <w:tc>
          <w:tcPr>
            <w:tcW w:w="75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Д</w:t>
            </w: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Е</w:t>
            </w:r>
          </w:p>
        </w:tc>
      </w:tr>
      <w:tr w:rsidR="00C17273" w:rsidRPr="00C17273" w:rsidTr="002A233E">
        <w:trPr>
          <w:trHeight w:val="881"/>
        </w:trPr>
        <w:tc>
          <w:tcPr>
            <w:tcW w:w="238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1</w:t>
            </w:r>
          </w:p>
        </w:tc>
        <w:tc>
          <w:tcPr>
            <w:tcW w:w="3238" w:type="pct"/>
            <w:gridSpan w:val="3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Противопожарна инфраструктура</w:t>
            </w:r>
          </w:p>
        </w:tc>
        <w:tc>
          <w:tcPr>
            <w:tcW w:w="75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Създаване /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Ново строителство</w:t>
            </w: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Подобряване /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Реконструкция / Основен ремонт</w:t>
            </w:r>
          </w:p>
        </w:tc>
      </w:tr>
      <w:tr w:rsidR="00C17273" w:rsidRPr="00C17273" w:rsidTr="002A233E">
        <w:trPr>
          <w:trHeight w:val="1973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1.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1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.</w:t>
            </w:r>
          </w:p>
        </w:tc>
        <w:tc>
          <w:tcPr>
            <w:tcW w:w="1065" w:type="pct"/>
            <w:shd w:val="clear" w:color="auto" w:fill="auto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Лесокултурни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прегради</w:t>
            </w:r>
          </w:p>
        </w:tc>
        <w:tc>
          <w:tcPr>
            <w:tcW w:w="1823" w:type="pct"/>
            <w:shd w:val="clear" w:color="auto" w:fill="auto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- земни работи - почистване от растителност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почистване от растителни отпадъци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нарязване на стъбло и клони на дължина до 1.0 м. и изхвърляне, извън контурите на преградата на разстояние не по-малко от 5.0 м.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- извозване на отпадъци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кв.м.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</w:tr>
      <w:tr w:rsidR="00C17273" w:rsidRPr="00C17273" w:rsidTr="002A233E">
        <w:trPr>
          <w:trHeight w:val="1548"/>
        </w:trPr>
        <w:tc>
          <w:tcPr>
            <w:tcW w:w="238" w:type="pct"/>
            <w:shd w:val="clear" w:color="000000" w:fill="FFFFFF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1.2.</w:t>
            </w:r>
          </w:p>
        </w:tc>
        <w:tc>
          <w:tcPr>
            <w:tcW w:w="1065" w:type="pct"/>
            <w:shd w:val="clear" w:color="auto" w:fill="auto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Противопожарни просеки</w:t>
            </w:r>
          </w:p>
        </w:tc>
        <w:tc>
          <w:tcPr>
            <w:tcW w:w="1823" w:type="pct"/>
            <w:shd w:val="clear" w:color="000000" w:fill="FFFFFF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- Отсичане на дървесина и оформяне на просеки с ширина 5м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нарязване на дървета и изхвърляне, извън контурите на просеката на разстояние не по-малко от 5.0 м.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-събиране и  извозване на дървесината</w:t>
            </w:r>
          </w:p>
        </w:tc>
        <w:tc>
          <w:tcPr>
            <w:tcW w:w="351" w:type="pct"/>
            <w:shd w:val="clear" w:color="000000" w:fill="FFFFFF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кв.м.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                           </w:t>
            </w: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Не е определена референтна стойност</w:t>
            </w:r>
          </w:p>
        </w:tc>
      </w:tr>
      <w:tr w:rsidR="00C17273" w:rsidRPr="00C17273" w:rsidTr="002A233E">
        <w:trPr>
          <w:trHeight w:val="1272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1.3.</w:t>
            </w:r>
          </w:p>
        </w:tc>
        <w:tc>
          <w:tcPr>
            <w:tcW w:w="1065" w:type="pct"/>
            <w:shd w:val="clear" w:color="auto" w:fill="auto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Създаване, подобряване и поддръжка на минерализовани ивици</w:t>
            </w:r>
          </w:p>
        </w:tc>
        <w:tc>
          <w:tcPr>
            <w:tcW w:w="1823" w:type="pct"/>
            <w:shd w:val="clear" w:color="000000" w:fill="FFFFFF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- Окосяване на трева - ивица с ширина 10м</w:t>
            </w:r>
          </w:p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- земни работи за достигане на минералния почвен слой с ширина  3.0 м.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събиране и извозване на отпадъци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кв.м.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                           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</w:tr>
      <w:tr w:rsidR="00C17273" w:rsidRPr="00C17273" w:rsidTr="002A233E">
        <w:trPr>
          <w:trHeight w:val="1050"/>
        </w:trPr>
        <w:tc>
          <w:tcPr>
            <w:tcW w:w="238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2</w:t>
            </w:r>
          </w:p>
        </w:tc>
        <w:tc>
          <w:tcPr>
            <w:tcW w:w="3238" w:type="pct"/>
            <w:gridSpan w:val="3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Водоизточници за борба с пожарите</w:t>
            </w:r>
          </w:p>
        </w:tc>
        <w:tc>
          <w:tcPr>
            <w:tcW w:w="75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Изграждане / Ново строителство</w:t>
            </w: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Подобряване /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Реконструкция  / Основен ремонт</w:t>
            </w:r>
          </w:p>
        </w:tc>
      </w:tr>
      <w:tr w:rsidR="00C17273" w:rsidRPr="00C17273" w:rsidTr="002A233E">
        <w:trPr>
          <w:trHeight w:val="3320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lastRenderedPageBreak/>
              <w:t>2.1.</w:t>
            </w:r>
          </w:p>
        </w:tc>
        <w:tc>
          <w:tcPr>
            <w:tcW w:w="1065" w:type="pct"/>
            <w:shd w:val="clear" w:color="auto" w:fill="auto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Водоизточници за борба с пожарите</w:t>
            </w:r>
          </w:p>
        </w:tc>
        <w:tc>
          <w:tcPr>
            <w:tcW w:w="1823" w:type="pct"/>
            <w:shd w:val="clear" w:color="auto" w:fill="auto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- подготвителни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изкопни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земни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бетонови и кофражни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-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хидроизолационни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изграждане и/или ремонт на подстъпи към водоеми за противопожарна техника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доставка и монтаж на информационни табели и маркировка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куб.м.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Не е определена референтна стойност</w:t>
            </w:r>
          </w:p>
        </w:tc>
      </w:tr>
      <w:tr w:rsidR="00C17273" w:rsidRPr="00C17273" w:rsidTr="002A233E">
        <w:trPr>
          <w:trHeight w:val="1080"/>
        </w:trPr>
        <w:tc>
          <w:tcPr>
            <w:tcW w:w="238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3</w:t>
            </w:r>
          </w:p>
        </w:tc>
        <w:tc>
          <w:tcPr>
            <w:tcW w:w="3238" w:type="pct"/>
            <w:gridSpan w:val="3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Наблюдателни пунктове за борба с пожарите</w:t>
            </w:r>
          </w:p>
        </w:tc>
        <w:tc>
          <w:tcPr>
            <w:tcW w:w="75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Ново строителство – цена в лв.</w:t>
            </w: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Подобряване /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Реконструкция  / Основен ремонт</w:t>
            </w:r>
          </w:p>
        </w:tc>
      </w:tr>
      <w:tr w:rsidR="00C17273" w:rsidRPr="00C17273" w:rsidTr="002A233E">
        <w:trPr>
          <w:trHeight w:val="3402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3.1.</w:t>
            </w:r>
          </w:p>
        </w:tc>
        <w:tc>
          <w:tcPr>
            <w:tcW w:w="1065" w:type="pct"/>
            <w:shd w:val="clear" w:color="auto" w:fill="auto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Наблюдателни пунктове за борба с пожарите</w:t>
            </w:r>
          </w:p>
        </w:tc>
        <w:tc>
          <w:tcPr>
            <w:tcW w:w="1823" w:type="pct"/>
            <w:shd w:val="clear" w:color="auto" w:fill="auto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- подготвителни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изкопни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земни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бетонови и кофражни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изграждане и/или ремонт на Стационарни Наблюдателни Пунктове (СНП), включително оборудване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работи по част Конструктивна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- работи по част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Елекроинсталации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- работи по част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ВиК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работи по част ОВКХ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работи по част охранителни системи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-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рапоти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по част Пожарна безопасност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работи по част ПБЗ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бр.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Не е определена референтна стойност</w:t>
            </w:r>
          </w:p>
        </w:tc>
      </w:tr>
      <w:tr w:rsidR="00C17273" w:rsidRPr="00C17273" w:rsidTr="002A233E">
        <w:trPr>
          <w:trHeight w:val="4527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3.2.</w:t>
            </w:r>
          </w:p>
        </w:tc>
        <w:tc>
          <w:tcPr>
            <w:tcW w:w="1065" w:type="pct"/>
            <w:shd w:val="clear" w:color="auto" w:fill="auto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Автоматична Наблюдателна Станция /АНС/</w:t>
            </w:r>
          </w:p>
        </w:tc>
        <w:tc>
          <w:tcPr>
            <w:tcW w:w="1823" w:type="pct"/>
            <w:shd w:val="clear" w:color="auto" w:fill="auto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1.строително монтажни работи: метална мачта върху решетъчна площадка с парапет;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2.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локаторна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станция, монтирана на управляем въртящ модул;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3. специализирано оборудване: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3.1. локален сървър със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софтуеър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, високоскоростни видеокамери,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термокамера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;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3.2. автоматична метеорологична станция;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3.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3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. система за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видеонаблюдение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и контрол;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3.4.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телекомуникационене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модул за пренос на данни към ЦУК;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3.5. система за автономно електрозахранване: ВЕИ и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дизелгенератор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;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4. сигнално охранителна система                                 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бр.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Не е определена референтна стойност</w:t>
            </w:r>
          </w:p>
        </w:tc>
      </w:tr>
      <w:tr w:rsidR="00C17273" w:rsidRPr="00C17273" w:rsidTr="002A233E">
        <w:trPr>
          <w:trHeight w:val="1050"/>
        </w:trPr>
        <w:tc>
          <w:tcPr>
            <w:tcW w:w="238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lastRenderedPageBreak/>
              <w:t>4</w:t>
            </w:r>
          </w:p>
        </w:tc>
        <w:tc>
          <w:tcPr>
            <w:tcW w:w="3238" w:type="pct"/>
            <w:gridSpan w:val="3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Горски пътища</w:t>
            </w:r>
          </w:p>
        </w:tc>
        <w:tc>
          <w:tcPr>
            <w:tcW w:w="75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Изграждане /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Ново строителство</w:t>
            </w: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Подобряване /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Реконструкция / Основен ремонт</w:t>
            </w:r>
          </w:p>
        </w:tc>
      </w:tr>
      <w:tr w:rsidR="00C17273" w:rsidRPr="00C17273" w:rsidTr="002A233E">
        <w:trPr>
          <w:trHeight w:val="4110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4.1.</w:t>
            </w:r>
          </w:p>
        </w:tc>
        <w:tc>
          <w:tcPr>
            <w:tcW w:w="1065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Горски пътища</w:t>
            </w:r>
          </w:p>
        </w:tc>
        <w:tc>
          <w:tcPr>
            <w:tcW w:w="1823" w:type="pct"/>
            <w:shd w:val="clear" w:color="auto" w:fill="auto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- подготвителни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земни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пътни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- отводняване на трасето - не се включват пречиствателни </w:t>
            </w:r>
            <w:proofErr w:type="spellStart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съоражения</w:t>
            </w:r>
            <w:proofErr w:type="spellEnd"/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изграждане и ремонт на технологични площадки за обръщане с размери, минимум 12 х 12 м.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доставка и монтаж на табели и билбордове с противопожарно съдържание, в зависимост от класа на пожарна опасност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изграждане и/или ремонт на бариери на горските автомобилни пътища, които не са за обща употреба и водят в горски масиви от първи клас на пожарна опасност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кв.м.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</w:tr>
    </w:tbl>
    <w:p w:rsidR="002127DB" w:rsidRDefault="002127DB">
      <w:pPr>
        <w:rPr>
          <w:rFonts w:ascii="Times New Roman" w:hAnsi="Times New Roman" w:cs="Times New Roman"/>
        </w:rPr>
      </w:pPr>
    </w:p>
    <w:p w:rsidR="0036642C" w:rsidRPr="0036642C" w:rsidRDefault="0036642C" w:rsidP="003664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*</w:t>
      </w:r>
      <w:r w:rsidRPr="0036642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 определяне на допустимите разходи за реконструкция, основен ремонт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строеж, описани в колона Е.</w:t>
      </w:r>
      <w:proofErr w:type="gramEnd"/>
      <w:r w:rsidRPr="0036642C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36642C" w:rsidRPr="00C17273" w:rsidRDefault="0036642C">
      <w:pPr>
        <w:rPr>
          <w:rFonts w:ascii="Times New Roman" w:hAnsi="Times New Roman" w:cs="Times New Roman"/>
        </w:rPr>
      </w:pPr>
    </w:p>
    <w:sectPr w:rsidR="0036642C" w:rsidRPr="00C17273" w:rsidSect="00C17273">
      <w:footerReference w:type="default" r:id="rId7"/>
      <w:pgSz w:w="12240" w:h="15840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814" w:rsidRDefault="00F95814" w:rsidP="00C17273">
      <w:pPr>
        <w:spacing w:after="0" w:line="240" w:lineRule="auto"/>
      </w:pPr>
      <w:r>
        <w:separator/>
      </w:r>
    </w:p>
  </w:endnote>
  <w:endnote w:type="continuationSeparator" w:id="0">
    <w:p w:rsidR="00F95814" w:rsidRDefault="00F95814" w:rsidP="00C17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16947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17273" w:rsidRDefault="00C17273">
            <w:pPr>
              <w:pStyle w:val="Footer"/>
              <w:jc w:val="righ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  <w:r w:rsidRPr="00C172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B6D9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C172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C172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B6D9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C17273" w:rsidRDefault="00C172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814" w:rsidRDefault="00F95814" w:rsidP="00C17273">
      <w:pPr>
        <w:spacing w:after="0" w:line="240" w:lineRule="auto"/>
      </w:pPr>
      <w:r>
        <w:separator/>
      </w:r>
    </w:p>
  </w:footnote>
  <w:footnote w:type="continuationSeparator" w:id="0">
    <w:p w:rsidR="00F95814" w:rsidRDefault="00F95814" w:rsidP="00C172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1D2"/>
    <w:rsid w:val="00080D91"/>
    <w:rsid w:val="002127DB"/>
    <w:rsid w:val="002A233E"/>
    <w:rsid w:val="0036642C"/>
    <w:rsid w:val="004A673B"/>
    <w:rsid w:val="004B6D98"/>
    <w:rsid w:val="005968ED"/>
    <w:rsid w:val="007B61D2"/>
    <w:rsid w:val="00C17273"/>
    <w:rsid w:val="00F9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1D2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7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273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C17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273"/>
    <w:rPr>
      <w:lang w:val="bg-BG"/>
    </w:rPr>
  </w:style>
  <w:style w:type="character" w:customStyle="1" w:styleId="left">
    <w:name w:val="left"/>
    <w:basedOn w:val="DefaultParagraphFont"/>
    <w:rsid w:val="003664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1D2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7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273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C17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273"/>
    <w:rPr>
      <w:lang w:val="bg-BG"/>
    </w:rPr>
  </w:style>
  <w:style w:type="character" w:customStyle="1" w:styleId="left">
    <w:name w:val="left"/>
    <w:basedOn w:val="DefaultParagraphFont"/>
    <w:rsid w:val="00366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Stanislav Banchev</cp:lastModifiedBy>
  <cp:revision>2</cp:revision>
  <dcterms:created xsi:type="dcterms:W3CDTF">2018-04-02T09:49:00Z</dcterms:created>
  <dcterms:modified xsi:type="dcterms:W3CDTF">2018-04-02T09:49:00Z</dcterms:modified>
</cp:coreProperties>
</file>